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rPr>
          <w:rFonts w:hint="default" w:ascii="Arial" w:hAnsi="Arial" w:cs="Arial"/>
          <w:b/>
          <w:bCs/>
          <w:iCs/>
          <w:sz w:val="24"/>
          <w:szCs w:val="24"/>
          <w:lang w:val="en-US" w:eastAsia="zh-CN"/>
        </w:rPr>
      </w:pPr>
      <w:bookmarkStart w:id="0" w:name="_Toc193024528"/>
      <w:bookmarkStart w:id="1" w:name="page2"/>
      <w:r>
        <w:rPr>
          <w:rFonts w:hint="default" w:ascii="Arial" w:hAnsi="Arial" w:cs="Arial"/>
          <w:b/>
          <w:bCs/>
          <w:sz w:val="24"/>
          <w:szCs w:val="24"/>
          <w:lang w:val="en-US"/>
        </w:rPr>
        <w:t>3GPP TSG-RAN WG3 #117</w:t>
      </w:r>
      <w:r>
        <w:rPr>
          <w:rFonts w:hint="eastAsia" w:ascii="Arial" w:hAnsi="Arial" w:eastAsia="宋体" w:cs="Arial"/>
          <w:b/>
          <w:bCs/>
          <w:sz w:val="24"/>
          <w:szCs w:val="24"/>
          <w:lang w:val="en-US" w:eastAsia="zh-CN"/>
        </w:rPr>
        <w:t>bis</w:t>
      </w:r>
      <w:r>
        <w:rPr>
          <w:rFonts w:hint="default" w:ascii="Arial" w:hAnsi="Arial" w:cs="Arial"/>
          <w:b/>
          <w:bCs/>
          <w:sz w:val="24"/>
          <w:szCs w:val="24"/>
          <w:lang w:val="en-US"/>
        </w:rPr>
        <w:t>-e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default" w:ascii="Arial" w:hAnsi="Arial" w:cs="Arial"/>
          <w:b/>
          <w:bCs/>
          <w:iCs/>
          <w:sz w:val="24"/>
          <w:szCs w:val="24"/>
          <w:lang w:val="en-US"/>
        </w:rPr>
        <w:t>R3-226068</w:t>
      </w:r>
    </w:p>
    <w:p>
      <w:pPr>
        <w:overflowPunct w:val="0"/>
        <w:autoSpaceDE w:val="0"/>
        <w:jc w:val="both"/>
        <w:textAlignment w:val="baseline"/>
        <w:rPr>
          <w:b/>
          <w:sz w:val="24"/>
          <w:szCs w:val="28"/>
          <w:lang w:val="en-US" w:eastAsia="zh-CN"/>
        </w:rPr>
      </w:pPr>
      <w:r>
        <w:rPr>
          <w:rFonts w:hint="default" w:ascii="Arial" w:hAnsi="Arial" w:eastAsia="Batang" w:cs="Arial"/>
          <w:b/>
          <w:bCs/>
          <w:color w:val="000000"/>
          <w:sz w:val="24"/>
          <w:szCs w:val="24"/>
        </w:rPr>
        <w:t>Online</w:t>
      </w:r>
      <w:r>
        <w:rPr>
          <w:rFonts w:hint="eastAsia" w:ascii="Arial" w:hAnsi="Arial" w:eastAsia="宋体" w:cs="Arial"/>
          <w:b/>
          <w:bCs/>
          <w:color w:val="000000"/>
          <w:sz w:val="24"/>
          <w:szCs w:val="24"/>
          <w:lang w:val="en-US" w:eastAsia="zh-CN"/>
        </w:rPr>
        <w:t xml:space="preserve"> </w:t>
      </w:r>
      <w:r>
        <w:rPr>
          <w:rFonts w:hint="default" w:ascii="Arial" w:hAnsi="Arial" w:cs="Arial"/>
          <w:b/>
          <w:bCs/>
          <w:color w:val="000000"/>
          <w:sz w:val="24"/>
          <w:szCs w:val="24"/>
        </w:rPr>
        <w:t>1</w:t>
      </w:r>
      <w:r>
        <w:rPr>
          <w:rFonts w:hint="eastAsia" w:ascii="Arial" w:hAnsi="Arial" w:eastAsia="宋体" w:cs="Arial"/>
          <w:b/>
          <w:bCs/>
          <w:color w:val="000000"/>
          <w:sz w:val="24"/>
          <w:szCs w:val="24"/>
          <w:lang w:val="en-US" w:eastAsia="zh-CN"/>
        </w:rPr>
        <w:t>0</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eastAsia="宋体" w:cs="Arial"/>
          <w:b/>
          <w:bCs/>
          <w:color w:val="000000"/>
          <w:sz w:val="24"/>
          <w:szCs w:val="24"/>
          <w:lang w:val="en-US" w:eastAsia="zh-CN"/>
        </w:rPr>
        <w:t>18</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rFonts w:hint="eastAsia" w:ascii="Arial" w:hAnsi="Arial" w:eastAsia="宋体" w:cs="Arial"/>
          <w:b/>
          <w:bCs/>
          <w:color w:val="000000"/>
          <w:sz w:val="24"/>
          <w:szCs w:val="24"/>
          <w:lang w:val="en-US" w:eastAsia="zh-CN"/>
        </w:rPr>
        <w:t>Oct</w:t>
      </w:r>
      <w:r>
        <w:rPr>
          <w:rFonts w:hint="default" w:ascii="Arial" w:hAnsi="Arial" w:cs="Arial"/>
          <w:b/>
          <w:bCs/>
          <w:color w:val="000000"/>
          <w:sz w:val="24"/>
          <w:szCs w:val="24"/>
        </w:rPr>
        <w:t xml:space="preserve"> 2022</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473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1042</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lang w:val="en-US" w:eastAsia="zh-CN"/>
              </w:rPr>
              <w:t>1</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szCs w:val="18"/>
                <w:lang w:val="en-US" w:eastAsia="zh-CN"/>
              </w:rPr>
              <w:t xml:space="preserve">Correction to TS 38.473 on </w:t>
            </w:r>
            <w:r>
              <w:rPr>
                <w:szCs w:val="18"/>
              </w:rPr>
              <w:t>RB Set Configuration</w:t>
            </w:r>
            <w:r>
              <w:rPr>
                <w:rFonts w:hint="eastAsia" w:eastAsia="宋体"/>
                <w:szCs w:val="18"/>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lang w:val="fr-FR"/>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2</w:t>
            </w:r>
            <w:r>
              <w:t>-0</w:t>
            </w:r>
            <w:r>
              <w:rPr>
                <w:rFonts w:hint="eastAsia" w:eastAsia="宋体"/>
                <w:lang w:val="en-US" w:eastAsia="zh-CN"/>
              </w:rPr>
              <w:t>9</w:t>
            </w:r>
            <w:r>
              <w:t>-</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 xml:space="preserve"> 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lang w:val="en-US" w:eastAsia="zh-CN"/>
              </w:rPr>
            </w:pPr>
            <w:r>
              <w:rPr>
                <w:rFonts w:hint="eastAsia"/>
                <w:lang w:val="en-US" w:eastAsia="zh-CN"/>
              </w:rPr>
              <w:t xml:space="preserve">In current specification, the description of </w:t>
            </w:r>
            <w:r>
              <w:rPr>
                <w:rFonts w:hint="eastAsia"/>
                <w:lang w:val="en-US" w:eastAsia="ja-JP"/>
              </w:rPr>
              <w:t>Number of RB Sets</w:t>
            </w:r>
            <w:r>
              <w:rPr>
                <w:rFonts w:hint="eastAsia"/>
                <w:lang w:val="en-US" w:eastAsia="zh-CN"/>
              </w:rPr>
              <w:t xml:space="preserve"> IE in RB Set Configuration is </w:t>
            </w:r>
            <w:r>
              <w:rPr>
                <w:rFonts w:hint="default"/>
                <w:lang w:val="en-US" w:eastAsia="zh-CN"/>
              </w:rPr>
              <w:t>“</w:t>
            </w:r>
            <w:r>
              <w:rPr>
                <w:rFonts w:hint="eastAsia"/>
                <w:lang w:val="en-US" w:eastAsia="ja-JP"/>
              </w:rPr>
              <w:t>Number of configured RB sets. The RB sets are contiguous and non-overlapping.</w:t>
            </w:r>
            <w:r>
              <w:rPr>
                <w:rFonts w:hint="eastAsia"/>
                <w:lang w:val="en-US" w:eastAsia="zh-CN"/>
              </w:rPr>
              <w:t xml:space="preserve"> </w:t>
            </w:r>
            <w:r>
              <w:rPr>
                <w:rFonts w:hint="eastAsia"/>
                <w:lang w:val="en-US" w:eastAsia="ja-JP"/>
              </w:rPr>
              <w:t>The start RB index of the first RB set is the lowest index of RB of the IAB-DU cell</w:t>
            </w:r>
            <w:r>
              <w:rPr>
                <w:rFonts w:hint="eastAsia"/>
                <w:lang w:val="en-US" w:eastAsia="zh-CN"/>
              </w:rPr>
              <w:t>.</w:t>
            </w:r>
            <w:r>
              <w:rPr>
                <w:rFonts w:hint="default"/>
                <w:lang w:val="en-US" w:eastAsia="zh-CN"/>
              </w:rPr>
              <w:t>”</w:t>
            </w:r>
            <w:r>
              <w:rPr>
                <w:rFonts w:hint="eastAsia"/>
                <w:lang w:val="en-US" w:eastAsia="zh-CN"/>
              </w:rPr>
              <w:t xml:space="preserve">. However, the meaning of </w:t>
            </w:r>
            <w:r>
              <w:rPr>
                <w:rFonts w:hint="default"/>
                <w:lang w:val="en-US" w:eastAsia="zh-CN"/>
              </w:rPr>
              <w:t>“</w:t>
            </w:r>
            <w:r>
              <w:rPr>
                <w:rFonts w:hint="eastAsia"/>
                <w:lang w:val="en-US" w:eastAsia="ja-JP"/>
              </w:rPr>
              <w:t>the lowest index of RB of the IAB-DU cell</w:t>
            </w:r>
            <w:r>
              <w:rPr>
                <w:rFonts w:hint="default"/>
                <w:lang w:val="en-US" w:eastAsia="zh-CN"/>
              </w:rPr>
              <w:t>”</w:t>
            </w:r>
            <w:r>
              <w:rPr>
                <w:rFonts w:hint="eastAsia"/>
                <w:lang w:val="en-US" w:eastAsia="zh-CN"/>
              </w:rPr>
              <w:t xml:space="preserve"> is not clear and would lead to misunderstanding. Based on the discussion during RAN3#117e meeting, using the current description of </w:t>
            </w:r>
            <w:r>
              <w:rPr>
                <w:rFonts w:hint="eastAsia"/>
                <w:lang w:val="en-US" w:eastAsia="ja-JP"/>
              </w:rPr>
              <w:t>Number of RB Sets</w:t>
            </w:r>
            <w:r>
              <w:rPr>
                <w:rFonts w:hint="eastAsia"/>
                <w:lang w:val="en-US" w:eastAsia="zh-CN"/>
              </w:rPr>
              <w:t xml:space="preserve"> IE, there are at least two options to determine the </w:t>
            </w:r>
            <w:r>
              <w:rPr>
                <w:rFonts w:hint="eastAsia"/>
                <w:lang w:val="en-US" w:eastAsia="ja-JP"/>
              </w:rPr>
              <w:t xml:space="preserve">start RB </w:t>
            </w:r>
            <w:r>
              <w:rPr>
                <w:rFonts w:hint="eastAsia"/>
                <w:lang w:val="en-US" w:eastAsia="zh-CN"/>
              </w:rPr>
              <w:t xml:space="preserve">position </w:t>
            </w:r>
            <w:r>
              <w:rPr>
                <w:rFonts w:hint="eastAsia"/>
                <w:lang w:val="en-US" w:eastAsia="ja-JP"/>
              </w:rPr>
              <w:t>of the first RB set</w:t>
            </w:r>
            <w:r>
              <w:rPr>
                <w:rFonts w:hint="eastAsia"/>
                <w:lang w:val="en-US" w:eastAsia="zh-CN"/>
              </w:rPr>
              <w:t xml:space="preserve"> for RB set configuration:</w:t>
            </w:r>
          </w:p>
          <w:p>
            <w:pPr>
              <w:numPr>
                <w:ilvl w:val="0"/>
                <w:numId w:val="2"/>
              </w:numPr>
              <w:ind w:left="420" w:hanging="420"/>
              <w:rPr>
                <w:rFonts w:hint="default" w:eastAsia="宋体"/>
                <w:lang w:val="en-US" w:eastAsia="zh-CN"/>
              </w:rPr>
            </w:pPr>
            <w:r>
              <w:rPr>
                <w:rFonts w:hint="eastAsia" w:eastAsia="宋体"/>
                <w:lang w:val="en-US" w:eastAsia="zh-CN"/>
              </w:rPr>
              <w:t xml:space="preserve">Option 1: the start RB of the first RB set is aligned with the reference resource block (Common RB 0) of the carriers of IAB-DU cell. And the lowest subcarrier of common RB 0 is known as </w:t>
            </w:r>
            <w:r>
              <w:rPr>
                <w:rFonts w:hint="eastAsia" w:ascii="Times New Roman" w:hAnsi="Times New Roman" w:eastAsia="宋体"/>
                <w:sz w:val="20"/>
                <w:lang w:val="en-US" w:eastAsia="zh-CN"/>
              </w:rPr>
              <w:t xml:space="preserve">Point A, which is indicated by </w:t>
            </w:r>
            <w:r>
              <w:rPr>
                <w:rFonts w:hint="eastAsia" w:ascii="Times New Roman" w:hAnsi="Times New Roman" w:eastAsia="宋体"/>
                <w:i/>
                <w:iCs/>
                <w:sz w:val="20"/>
                <w:lang w:val="en-US" w:eastAsia="zh-CN"/>
              </w:rPr>
              <w:t>NR ARFCN</w:t>
            </w:r>
            <w:r>
              <w:rPr>
                <w:rFonts w:hint="eastAsia" w:ascii="Times New Roman" w:hAnsi="Times New Roman" w:eastAsia="宋体"/>
                <w:sz w:val="20"/>
                <w:lang w:val="en-US" w:eastAsia="zh-CN"/>
              </w:rPr>
              <w:t xml:space="preserve"> in </w:t>
            </w:r>
            <w:r>
              <w:rPr>
                <w:rFonts w:hint="eastAsia" w:ascii="Times New Roman" w:hAnsi="Times New Roman" w:eastAsia="宋体"/>
                <w:i/>
                <w:iCs/>
                <w:sz w:val="20"/>
                <w:lang w:val="en-US" w:eastAsia="zh-CN"/>
              </w:rPr>
              <w:t>NR Frequency Info</w:t>
            </w:r>
            <w:r>
              <w:rPr>
                <w:rFonts w:hint="eastAsia" w:ascii="Times New Roman" w:hAnsi="Times New Roman" w:eastAsia="宋体"/>
                <w:sz w:val="20"/>
                <w:lang w:val="en-US" w:eastAsia="zh-CN"/>
              </w:rPr>
              <w:t xml:space="preserve"> IE</w:t>
            </w:r>
            <w:r>
              <w:rPr>
                <w:rFonts w:hint="eastAsia" w:eastAsia="宋体"/>
                <w:sz w:val="20"/>
                <w:lang w:val="en-US" w:eastAsia="zh-CN"/>
              </w:rPr>
              <w:t xml:space="preserve"> in section </w:t>
            </w:r>
            <w:r>
              <w:rPr>
                <w:rFonts w:hint="eastAsia" w:ascii="Times New Roman" w:hAnsi="Times New Roman" w:eastAsia="宋体"/>
                <w:sz w:val="20"/>
                <w:lang w:val="en-US" w:eastAsia="zh-CN"/>
              </w:rPr>
              <w:t>9.3.1.17</w:t>
            </w:r>
            <w:r>
              <w:rPr>
                <w:rFonts w:hint="eastAsia" w:eastAsia="宋体"/>
                <w:sz w:val="20"/>
                <w:lang w:val="en-US" w:eastAsia="zh-CN"/>
              </w:rPr>
              <w:t xml:space="preserve"> in TS38.473.</w:t>
            </w:r>
          </w:p>
          <w:p>
            <w:pPr>
              <w:numPr>
                <w:ilvl w:val="0"/>
                <w:numId w:val="2"/>
              </w:numPr>
              <w:ind w:left="420" w:hanging="420"/>
              <w:rPr>
                <w:rFonts w:hint="eastAsia" w:eastAsia="宋体"/>
                <w:lang w:val="en-US" w:eastAsia="zh-CN"/>
              </w:rPr>
            </w:pPr>
            <w:r>
              <w:rPr>
                <w:rFonts w:hint="eastAsia" w:eastAsia="宋体"/>
                <w:lang w:val="en-US" w:eastAsia="zh-CN"/>
              </w:rPr>
              <w:t xml:space="preserve">Option 2: the start RB of the first RB set is aligned with lowest RB </w:t>
            </w:r>
            <w:r>
              <w:rPr>
                <w:rFonts w:hint="eastAsia" w:eastAsia="宋体"/>
                <w:lang w:val="en-US" w:eastAsia="ja-JP"/>
              </w:rPr>
              <w:t>of</w:t>
            </w:r>
            <w:r>
              <w:rPr>
                <w:rFonts w:hint="eastAsia" w:eastAsia="宋体"/>
                <w:lang w:val="en-US" w:eastAsia="zh-CN"/>
              </w:rPr>
              <w:t xml:space="preserve"> the carrier with the reference SCS indicated by the </w:t>
            </w:r>
            <w:r>
              <w:rPr>
                <w:rFonts w:hint="eastAsia" w:eastAsia="宋体"/>
                <w:i/>
                <w:iCs/>
                <w:lang w:val="en-US" w:eastAsia="ja-JP"/>
              </w:rPr>
              <w:t>Subcarrier Spacing</w:t>
            </w:r>
            <w:r>
              <w:rPr>
                <w:rFonts w:hint="eastAsia" w:eastAsia="宋体"/>
                <w:lang w:val="en-US" w:eastAsia="zh-CN"/>
              </w:rPr>
              <w:t xml:space="preserve"> IE in the </w:t>
            </w:r>
            <w:r>
              <w:rPr>
                <w:rFonts w:hint="eastAsia" w:eastAsia="宋体"/>
                <w:i/>
                <w:iCs/>
                <w:lang w:val="en-US" w:eastAsia="zh-CN"/>
              </w:rPr>
              <w:t>RB set configuration</w:t>
            </w:r>
            <w:r>
              <w:rPr>
                <w:rFonts w:hint="eastAsia" w:eastAsia="宋体"/>
                <w:lang w:val="en-US" w:eastAsia="zh-CN"/>
              </w:rPr>
              <w:t xml:space="preserve"> IE. </w:t>
            </w:r>
          </w:p>
          <w:p>
            <w:pPr>
              <w:numPr>
                <w:ilvl w:val="-1"/>
                <w:numId w:val="0"/>
              </w:numPr>
              <w:rPr>
                <w:rFonts w:hint="eastAsia"/>
                <w:lang w:val="en-US" w:eastAsia="zh-CN"/>
              </w:rPr>
            </w:pPr>
            <w:r>
              <w:rPr>
                <w:rFonts w:hint="eastAsia"/>
                <w:lang w:val="en-US" w:eastAsia="zh-CN"/>
              </w:rPr>
              <w:t xml:space="preserve">In our view, option 1 cannot work in some cases, especially when the configured value of </w:t>
            </w:r>
            <w:r>
              <w:rPr>
                <w:rFonts w:hint="eastAsia"/>
                <w:i/>
                <w:iCs/>
                <w:lang w:val="en-US" w:eastAsia="zh-CN"/>
              </w:rPr>
              <w:t>Offset to Carrier</w:t>
            </w:r>
            <w:r>
              <w:rPr>
                <w:rFonts w:hint="eastAsia"/>
                <w:lang w:val="en-US" w:eastAsia="zh-CN"/>
              </w:rPr>
              <w:t xml:space="preserve"> is large. In some cases, if the configured value of </w:t>
            </w:r>
            <w:r>
              <w:rPr>
                <w:rFonts w:hint="eastAsia"/>
                <w:i/>
                <w:iCs/>
                <w:lang w:val="en-US" w:eastAsia="zh-CN"/>
              </w:rPr>
              <w:t>Offset to Carrier</w:t>
            </w:r>
            <w:r>
              <w:rPr>
                <w:rFonts w:hint="eastAsia"/>
                <w:lang w:val="en-US" w:eastAsia="zh-CN"/>
              </w:rPr>
              <w:t xml:space="preserve"> is large, the configured RB sets may only cover the frequency between </w:t>
            </w:r>
            <w:r>
              <w:t>Point A</w:t>
            </w:r>
            <w:r>
              <w:rPr>
                <w:rFonts w:hint="eastAsia"/>
                <w:lang w:val="en-US" w:eastAsia="zh-CN"/>
              </w:rPr>
              <w:t xml:space="preserve"> </w:t>
            </w:r>
            <w:r>
              <w:t>and the lowest usable subcarrier</w:t>
            </w:r>
            <w:r>
              <w:rPr>
                <w:rFonts w:hint="eastAsia"/>
                <w:lang w:val="en-US" w:eastAsia="zh-CN"/>
              </w:rPr>
              <w:t xml:space="preserve"> of the IAB-DU cell, which means RB sets of the IAB-DU cell cannot be configured, as analyzed in the contribution R3-</w:t>
            </w:r>
            <w:r>
              <w:rPr>
                <w:rFonts w:hint="default"/>
                <w:lang w:val="en-US" w:eastAsia="zh-CN"/>
              </w:rPr>
              <w:t>225825</w:t>
            </w:r>
            <w:r>
              <w:rPr>
                <w:rFonts w:hint="eastAsia"/>
                <w:lang w:val="en-US" w:eastAsia="zh-CN"/>
              </w:rPr>
              <w:t>.</w:t>
            </w:r>
          </w:p>
          <w:p>
            <w:pPr>
              <w:numPr>
                <w:ilvl w:val="-1"/>
                <w:numId w:val="0"/>
              </w:numPr>
              <w:rPr>
                <w:rStyle w:val="52"/>
                <w:rFonts w:hint="default"/>
                <w:szCs w:val="16"/>
                <w:lang w:val="en-US" w:eastAsia="zh-CN"/>
              </w:rPr>
            </w:pPr>
            <w:r>
              <w:rPr>
                <w:rFonts w:hint="eastAsia"/>
                <w:lang w:val="en-US" w:eastAsia="zh-CN"/>
              </w:rPr>
              <w:t xml:space="preserve">In option 2, the RB set configuration can work in all the cases and is more flexible. So option 2 is preferred, i.e. </w:t>
            </w:r>
            <w:r>
              <w:rPr>
                <w:rFonts w:hint="default"/>
                <w:lang w:val="en-US" w:eastAsia="zh-CN"/>
              </w:rPr>
              <w:t>“</w:t>
            </w:r>
            <w:r>
              <w:rPr>
                <w:rFonts w:hint="eastAsia"/>
                <w:lang w:val="en-US" w:eastAsia="ja-JP"/>
              </w:rPr>
              <w:t>the lowest index of RB of the IAB-DU cell</w:t>
            </w:r>
            <w:r>
              <w:rPr>
                <w:rFonts w:hint="default"/>
                <w:lang w:val="en-US" w:eastAsia="zh-CN"/>
              </w:rPr>
              <w:t>”</w:t>
            </w:r>
            <w:r>
              <w:rPr>
                <w:rFonts w:hint="eastAsia"/>
                <w:lang w:val="en-US" w:eastAsia="zh-CN"/>
              </w:rPr>
              <w:t xml:space="preserve"> should be the lowest index of RB </w:t>
            </w:r>
            <w:r>
              <w:rPr>
                <w:rFonts w:hint="eastAsia"/>
                <w:lang w:val="en-US" w:eastAsia="ja-JP"/>
              </w:rPr>
              <w:t>of</w:t>
            </w:r>
            <w:r>
              <w:rPr>
                <w:rFonts w:hint="eastAsia"/>
                <w:lang w:val="en-US" w:eastAsia="zh-CN"/>
              </w:rPr>
              <w:t xml:space="preserve"> the carrier with the reference SCS indicated in the </w:t>
            </w:r>
            <w:r>
              <w:rPr>
                <w:rFonts w:hint="eastAsia"/>
                <w:lang w:val="en-US" w:eastAsia="ja-JP"/>
              </w:rPr>
              <w:t>Subcarrier Spacing</w:t>
            </w:r>
            <w:r>
              <w:rPr>
                <w:rFonts w:hint="eastAsia"/>
                <w:lang w:val="en-US" w:eastAsia="zh-CN"/>
              </w:rPr>
              <w:t xml:space="preserve"> IE for the IAB-DU cell. And the description of the </w:t>
            </w:r>
            <w:r>
              <w:rPr>
                <w:lang w:eastAsia="ja-JP"/>
              </w:rPr>
              <w:t>Number of RB Sets</w:t>
            </w:r>
            <w:r>
              <w:rPr>
                <w:rFonts w:hint="eastAsia"/>
                <w:lang w:val="en-US" w:eastAsia="zh-CN"/>
              </w:rPr>
              <w:t xml:space="preserve"> IE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rPr>
                <w:rFonts w:hint="default" w:eastAsia="宋体" w:cs="Arial"/>
                <w:szCs w:val="18"/>
                <w:lang w:val="en-US" w:eastAsia="zh-CN"/>
              </w:rPr>
            </w:pPr>
            <w:r>
              <w:rPr>
                <w:rFonts w:hint="eastAsia" w:eastAsia="宋体"/>
                <w:lang w:val="en-US" w:eastAsia="zh-CN"/>
              </w:rPr>
              <w:t xml:space="preserve">Clarify that </w:t>
            </w:r>
            <w:r>
              <w:rPr>
                <w:rFonts w:hint="default" w:eastAsia="宋体"/>
                <w:szCs w:val="18"/>
                <w:lang w:val="en-US" w:eastAsia="zh-CN"/>
              </w:rPr>
              <w:t>“</w:t>
            </w:r>
            <w:r>
              <w:rPr>
                <w:szCs w:val="18"/>
                <w:lang w:eastAsia="ja-JP"/>
              </w:rPr>
              <w:t>the lowest index of RB of the IAB-DU cell</w:t>
            </w:r>
            <w:r>
              <w:rPr>
                <w:rFonts w:hint="default" w:eastAsia="宋体"/>
                <w:szCs w:val="18"/>
                <w:lang w:val="en-US" w:eastAsia="zh-CN"/>
              </w:rPr>
              <w:t>”</w:t>
            </w:r>
            <w:r>
              <w:rPr>
                <w:rFonts w:hint="eastAsia" w:eastAsia="宋体"/>
                <w:szCs w:val="18"/>
                <w:lang w:val="en-US" w:eastAsia="zh-CN"/>
              </w:rPr>
              <w:t xml:space="preserve"> in the description of </w:t>
            </w:r>
            <w:r>
              <w:rPr>
                <w:rFonts w:cs="Arial"/>
                <w:i/>
                <w:iCs/>
                <w:szCs w:val="18"/>
                <w:lang w:eastAsia="ja-JP"/>
              </w:rPr>
              <w:t>Number of RB Sets</w:t>
            </w:r>
            <w:r>
              <w:rPr>
                <w:rFonts w:hint="eastAsia" w:eastAsia="宋体"/>
                <w:szCs w:val="18"/>
                <w:lang w:val="en-US" w:eastAsia="zh-CN"/>
              </w:rPr>
              <w:t xml:space="preserve"> IE shou</w:t>
            </w:r>
            <w:r>
              <w:rPr>
                <w:rFonts w:hint="default" w:ascii="Times New Roman" w:hAnsi="Times New Roman" w:eastAsia="宋体" w:cs="Times New Roman"/>
                <w:szCs w:val="18"/>
                <w:lang w:val="en-US" w:eastAsia="zh-CN"/>
              </w:rPr>
              <w:t>ld be “</w:t>
            </w:r>
            <w:r>
              <w:rPr>
                <w:rFonts w:hint="default" w:ascii="Times New Roman" w:hAnsi="Times New Roman" w:cs="Times New Roman"/>
                <w:lang w:val="en-US" w:eastAsia="zh-CN"/>
              </w:rPr>
              <w:t xml:space="preserve">The start </w:t>
            </w:r>
            <w:bookmarkStart w:id="15" w:name="_GoBack"/>
            <w:bookmarkEnd w:id="15"/>
            <w:r>
              <w:rPr>
                <w:rFonts w:hint="default" w:ascii="Times New Roman" w:hAnsi="Times New Roman" w:cs="Times New Roman"/>
                <w:lang w:val="en-US" w:eastAsia="zh-CN"/>
              </w:rPr>
              <w:t xml:space="preserve">RB index of the first RB set is the lowest index of the RB as indicated by the </w:t>
            </w:r>
            <w:r>
              <w:rPr>
                <w:rFonts w:hint="default" w:ascii="Times New Roman" w:hAnsi="Times New Roman" w:cs="Times New Roman"/>
                <w:i/>
                <w:iCs/>
                <w:lang w:val="en-US" w:eastAsia="zh-CN"/>
              </w:rPr>
              <w:t xml:space="preserve">NR Carrier List </w:t>
            </w:r>
            <w:r>
              <w:rPr>
                <w:rFonts w:hint="default" w:ascii="Times New Roman" w:hAnsi="Times New Roman" w:cs="Times New Roman"/>
                <w:lang w:val="en-US" w:eastAsia="zh-CN"/>
              </w:rPr>
              <w:t xml:space="preserve">(9.3.1.137) for the SCS indicated in this </w:t>
            </w:r>
            <w:r>
              <w:rPr>
                <w:rFonts w:hint="default" w:ascii="Times New Roman" w:hAnsi="Times New Roman" w:cs="Times New Roman"/>
                <w:i/>
                <w:iCs/>
                <w:lang w:val="en-US" w:eastAsia="zh-CN"/>
              </w:rPr>
              <w:t>RB Set Configuration</w:t>
            </w:r>
            <w:r>
              <w:rPr>
                <w:rFonts w:hint="default" w:ascii="Times New Roman" w:hAnsi="Times New Roman" w:cs="Times New Roman"/>
                <w:lang w:val="en-US" w:eastAsia="zh-CN"/>
              </w:rPr>
              <w:t xml:space="preserve"> IE </w:t>
            </w:r>
            <w:r>
              <w:rPr>
                <w:rFonts w:hint="default" w:ascii="Times New Roman" w:hAnsi="Times New Roman" w:cs="Times New Roman"/>
                <w:lang w:val="en-US" w:eastAsia="ja-JP"/>
              </w:rPr>
              <w:t>of the IAB-DU cell</w:t>
            </w:r>
            <w:r>
              <w:rPr>
                <w:rFonts w:hint="default" w:ascii="Times New Roman" w:hAnsi="Times New Roman" w:eastAsia="宋体" w:cs="Times New Roman"/>
                <w:szCs w:val="18"/>
                <w:lang w:val="en-US" w:eastAsia="zh-CN"/>
              </w:rPr>
              <w:t>”.</w:t>
            </w:r>
          </w:p>
          <w:p>
            <w:pPr>
              <w:numPr>
                <w:ilvl w:val="0"/>
                <w:numId w:val="0"/>
              </w:numPr>
              <w:rPr>
                <w:rFonts w:hint="eastAsia" w:eastAsia="宋体" w:cs="Arial"/>
                <w:szCs w:val="18"/>
                <w:lang w:val="en-US" w:eastAsia="zh-CN"/>
              </w:rPr>
            </w:pPr>
          </w:p>
          <w:p>
            <w:pPr>
              <w:spacing w:before="40" w:after="96" w:afterLines="4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93"/>
              <w:spacing w:after="0"/>
            </w:pPr>
            <w:r>
              <w:t xml:space="preserve">Impact assessment towards the previous version of the specification (same release): </w:t>
            </w:r>
          </w:p>
          <w:p>
            <w:pPr>
              <w:pStyle w:val="93"/>
              <w:spacing w:after="0"/>
            </w:pPr>
            <w:r>
              <w:t xml:space="preserve">This CR has </w:t>
            </w:r>
            <w:r>
              <w:rPr>
                <w:bCs/>
              </w:rPr>
              <w:t>isolated impact</w:t>
            </w:r>
            <w:r>
              <w:t xml:space="preserve"> with the previous version of the specification (same release).</w:t>
            </w:r>
          </w:p>
          <w:p>
            <w:pPr>
              <w:pStyle w:val="93"/>
              <w:spacing w:after="0"/>
            </w:pPr>
            <w:r>
              <w:t xml:space="preserve">This CR has impact under functional point of view. </w:t>
            </w:r>
          </w:p>
          <w:p>
            <w:pPr>
              <w:pStyle w:val="93"/>
              <w:spacing w:after="0"/>
            </w:pPr>
            <w:r>
              <w:t>The impact can be considered isolated because the change affects only the IAB related procedure.</w:t>
            </w:r>
          </w:p>
          <w:p>
            <w:pPr>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lang w:val="en-US" w:eastAsia="zh-CN"/>
              </w:rPr>
            </w:pPr>
            <w:r>
              <w:rPr>
                <w:rFonts w:hint="default" w:ascii="Arial" w:hAnsi="Arial" w:cs="Arial"/>
                <w:lang w:val="en-US" w:eastAsia="zh-CN"/>
              </w:rPr>
              <w:t>The meaning of “</w:t>
            </w:r>
            <w:r>
              <w:rPr>
                <w:rFonts w:hint="default" w:ascii="Arial" w:hAnsi="Arial" w:cs="Arial"/>
                <w:lang w:eastAsia="ja-JP"/>
              </w:rPr>
              <w:t>the lowest index of RB of the IAB-DU cell</w:t>
            </w:r>
            <w:r>
              <w:rPr>
                <w:rFonts w:hint="default" w:ascii="Arial" w:hAnsi="Arial" w:cs="Arial"/>
                <w:lang w:val="en-US" w:eastAsia="zh-CN"/>
              </w:rPr>
              <w:t xml:space="preserve">” in </w:t>
            </w:r>
            <w:r>
              <w:rPr>
                <w:rFonts w:hint="default" w:ascii="Arial" w:hAnsi="Arial" w:cs="Arial"/>
                <w:lang w:eastAsia="ja-JP"/>
              </w:rPr>
              <w:t>Number of RB Sets</w:t>
            </w:r>
            <w:r>
              <w:rPr>
                <w:rFonts w:hint="default" w:ascii="Arial" w:hAnsi="Arial" w:cs="Arial"/>
                <w:lang w:val="en-US" w:eastAsia="zh-CN"/>
              </w:rPr>
              <w:t xml:space="preserve"> IE is not clear and would lead to misunderstanding.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9.3.1.230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3"/>
              <w:spacing w:after="0"/>
              <w:rPr>
                <w:rFonts w:hint="eastAsia"/>
                <w:lang w:val="en-US" w:eastAsia="zh-CN"/>
              </w:rPr>
            </w:pPr>
            <w:r>
              <w:rPr>
                <w:rFonts w:hint="eastAsia"/>
                <w:lang w:val="en-US" w:eastAsia="zh-CN"/>
              </w:rPr>
              <w:t>R</w:t>
            </w:r>
            <w:r>
              <w:rPr>
                <w:lang w:val="en-US" w:eastAsia="zh-CN"/>
              </w:rPr>
              <w:t>ev 1</w:t>
            </w:r>
            <w:r>
              <w:rPr>
                <w:rFonts w:hint="eastAsia"/>
                <w:lang w:val="en-US" w:eastAsia="zh-CN"/>
              </w:rPr>
              <w:t>: R3-226068</w:t>
            </w:r>
          </w:p>
          <w:p>
            <w:pPr>
              <w:pStyle w:val="49"/>
              <w:numPr>
                <w:ilvl w:val="0"/>
                <w:numId w:val="3"/>
              </w:numPr>
              <w:ind w:firstLineChars="0"/>
              <w:rPr>
                <w:rFonts w:eastAsia="宋体"/>
                <w:lang w:val="en-US" w:eastAsia="zh-CN"/>
              </w:rPr>
            </w:pPr>
            <w:r>
              <w:rPr>
                <w:rFonts w:hint="default" w:ascii="Arial" w:hAnsi="Arial" w:cs="Arial"/>
                <w:lang w:val="en-US" w:eastAsia="zh-CN"/>
              </w:rPr>
              <w:t xml:space="preserve">replace “The start RB index of the first RB set is the lowest index of RB of the carrier with the reference SCS indicated by the Subcarrier Spacing IE of the IAB-DU cell.” with “The start RB index of the first RB set is the lowest index of the RB </w:t>
            </w:r>
            <w:r>
              <w:rPr>
                <w:rFonts w:hint="eastAsia" w:ascii="Arial" w:hAnsi="Arial" w:cs="Arial"/>
                <w:lang w:val="en-US" w:eastAsia="zh-CN"/>
              </w:rPr>
              <w:t xml:space="preserve">as indicated by the </w:t>
            </w:r>
            <w:r>
              <w:rPr>
                <w:rFonts w:hint="eastAsia" w:ascii="Arial" w:hAnsi="Arial" w:cs="Arial"/>
                <w:i/>
                <w:iCs/>
                <w:lang w:val="en-US" w:eastAsia="zh-CN"/>
              </w:rPr>
              <w:t xml:space="preserve">NR Carrier List </w:t>
            </w:r>
            <w:r>
              <w:rPr>
                <w:rFonts w:hint="eastAsia" w:ascii="Arial" w:hAnsi="Arial" w:cs="Arial"/>
                <w:lang w:val="en-US" w:eastAsia="zh-CN"/>
              </w:rPr>
              <w:t xml:space="preserve">(9.3.1.137) for the SCS indicated in this </w:t>
            </w:r>
            <w:r>
              <w:rPr>
                <w:rFonts w:hint="eastAsia" w:ascii="Arial" w:hAnsi="Arial" w:cs="Arial"/>
                <w:i/>
                <w:iCs/>
                <w:lang w:val="en-US" w:eastAsia="zh-CN"/>
              </w:rPr>
              <w:t>RB Set Configuration</w:t>
            </w:r>
            <w:r>
              <w:rPr>
                <w:rFonts w:hint="eastAsia" w:ascii="Arial" w:hAnsi="Arial" w:cs="Arial"/>
                <w:lang w:val="en-US" w:eastAsia="zh-CN"/>
              </w:rPr>
              <w:t xml:space="preserve"> IE </w:t>
            </w:r>
            <w:r>
              <w:rPr>
                <w:rFonts w:hint="default" w:ascii="Arial" w:hAnsi="Arial" w:cs="Arial"/>
                <w:lang w:val="en-US" w:eastAsia="ja-JP"/>
              </w:rPr>
              <w:t>of the IAB-DU cell</w:t>
            </w:r>
            <w:r>
              <w:rPr>
                <w:rFonts w:hint="default" w:ascii="Arial" w:hAnsi="Arial" w:cs="Arial"/>
                <w:lang w:val="en-US" w:eastAsia="zh-CN"/>
              </w:rPr>
              <w:t>”.</w:t>
            </w: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98868180"/>
      <w:bookmarkStart w:id="4" w:name="_Toc100877284"/>
      <w:bookmarkStart w:id="5" w:name="_Toc46488688"/>
      <w:bookmarkStart w:id="6" w:name="_Toc52574109"/>
      <w:bookmarkStart w:id="7" w:name="_Toc98868183"/>
      <w:bookmarkStart w:id="8" w:name="_Toc52574195"/>
      <w:r>
        <w:rPr>
          <w:highlight w:val="yellow"/>
        </w:rPr>
        <w:t>-------------------------------------------Start of changes-------------------------------------------</w:t>
      </w:r>
      <w:bookmarkStart w:id="9" w:name="_Toc99731172"/>
      <w:bookmarkStart w:id="10" w:name="_Toc105511303"/>
      <w:bookmarkStart w:id="11" w:name="_Toc99038909"/>
      <w:bookmarkStart w:id="12" w:name="_Toc105927835"/>
      <w:bookmarkStart w:id="13" w:name="_Toc106110375"/>
    </w:p>
    <w:p>
      <w:pPr>
        <w:pStyle w:val="5"/>
        <w:rPr>
          <w:szCs w:val="18"/>
        </w:rPr>
      </w:pPr>
      <w:bookmarkStart w:id="14" w:name="_Toc113835812"/>
      <w:r>
        <w:rPr>
          <w:szCs w:val="18"/>
        </w:rPr>
        <w:t>9.3.1.230</w:t>
      </w:r>
      <w:r>
        <w:rPr>
          <w:szCs w:val="18"/>
        </w:rPr>
        <w:tab/>
      </w:r>
      <w:r>
        <w:rPr>
          <w:szCs w:val="18"/>
        </w:rPr>
        <w:t>RB Set Configuration</w:t>
      </w:r>
      <w:bookmarkEnd w:id="14"/>
    </w:p>
    <w:p>
      <w:pPr>
        <w:rPr>
          <w:lang w:eastAsia="ja-JP"/>
        </w:rPr>
      </w:pPr>
      <w:r>
        <w:rPr>
          <w:lang w:eastAsia="ja-JP"/>
        </w:rPr>
        <w:t xml:space="preserve">This IE contains the RB Set Configuration. The IE is only applicable </w:t>
      </w:r>
      <w:r>
        <w:rPr>
          <w:lang w:val="en-US"/>
        </w:rPr>
        <w:t>if the gNB-DU is an IAB-</w:t>
      </w:r>
      <w:r>
        <w:rPr>
          <w:lang w:eastAsia="ja-JP"/>
        </w:rPr>
        <w:t>DU.</w:t>
      </w:r>
    </w:p>
    <w:tbl>
      <w:tblPr>
        <w:tblStyle w:val="41"/>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440"/>
        <w:gridCol w:w="1871"/>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450" w:type="dxa"/>
          </w:tcPr>
          <w:p>
            <w:pPr>
              <w:pStyle w:val="53"/>
              <w:rPr>
                <w:szCs w:val="18"/>
                <w:lang w:eastAsia="ja-JP"/>
              </w:rPr>
            </w:pPr>
            <w:r>
              <w:rPr>
                <w:szCs w:val="18"/>
                <w:lang w:eastAsia="ja-JP"/>
              </w:rPr>
              <w:t>IE/Group Name</w:t>
            </w:r>
          </w:p>
        </w:tc>
        <w:tc>
          <w:tcPr>
            <w:tcW w:w="1077" w:type="dxa"/>
          </w:tcPr>
          <w:p>
            <w:pPr>
              <w:pStyle w:val="53"/>
              <w:rPr>
                <w:szCs w:val="18"/>
                <w:lang w:eastAsia="ja-JP"/>
              </w:rPr>
            </w:pPr>
            <w:r>
              <w:rPr>
                <w:szCs w:val="18"/>
                <w:lang w:eastAsia="ja-JP"/>
              </w:rPr>
              <w:t>Presence</w:t>
            </w:r>
          </w:p>
        </w:tc>
        <w:tc>
          <w:tcPr>
            <w:tcW w:w="1440" w:type="dxa"/>
          </w:tcPr>
          <w:p>
            <w:pPr>
              <w:pStyle w:val="53"/>
              <w:rPr>
                <w:szCs w:val="18"/>
                <w:lang w:eastAsia="ja-JP"/>
              </w:rPr>
            </w:pPr>
            <w:r>
              <w:rPr>
                <w:szCs w:val="18"/>
                <w:lang w:eastAsia="ja-JP"/>
              </w:rPr>
              <w:t>Range</w:t>
            </w:r>
          </w:p>
        </w:tc>
        <w:tc>
          <w:tcPr>
            <w:tcW w:w="1871" w:type="dxa"/>
          </w:tcPr>
          <w:p>
            <w:pPr>
              <w:pStyle w:val="53"/>
              <w:rPr>
                <w:szCs w:val="18"/>
                <w:lang w:eastAsia="ja-JP"/>
              </w:rPr>
            </w:pPr>
            <w:r>
              <w:rPr>
                <w:szCs w:val="18"/>
                <w:lang w:eastAsia="ja-JP"/>
              </w:rPr>
              <w:t>IE type and reference</w:t>
            </w:r>
          </w:p>
        </w:tc>
        <w:tc>
          <w:tcPr>
            <w:tcW w:w="2880" w:type="dxa"/>
          </w:tcPr>
          <w:p>
            <w:pPr>
              <w:pStyle w:val="53"/>
              <w:rPr>
                <w:szCs w:val="18"/>
                <w:lang w:eastAsia="ja-JP"/>
              </w:rPr>
            </w:pPr>
            <w:r>
              <w:rPr>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2450" w:type="dxa"/>
          </w:tcPr>
          <w:p>
            <w:pPr>
              <w:pStyle w:val="55"/>
              <w:rPr>
                <w:rFonts w:cs="Arial"/>
                <w:szCs w:val="18"/>
                <w:lang w:eastAsia="ja-JP"/>
              </w:rPr>
            </w:pPr>
            <w:r>
              <w:rPr>
                <w:rFonts w:cs="Arial"/>
                <w:szCs w:val="18"/>
                <w:lang w:eastAsia="ja-JP"/>
              </w:rPr>
              <w:t>Subcarrier Spacing</w:t>
            </w:r>
          </w:p>
        </w:tc>
        <w:tc>
          <w:tcPr>
            <w:tcW w:w="1077" w:type="dxa"/>
          </w:tcPr>
          <w:p>
            <w:pPr>
              <w:pStyle w:val="55"/>
              <w:rPr>
                <w:szCs w:val="18"/>
                <w:lang w:eastAsia="ja-JP"/>
              </w:rPr>
            </w:pPr>
            <w:r>
              <w:rPr>
                <w:szCs w:val="18"/>
                <w:lang w:eastAsia="ja-JP"/>
              </w:rPr>
              <w:t>M</w:t>
            </w:r>
          </w:p>
        </w:tc>
        <w:tc>
          <w:tcPr>
            <w:tcW w:w="1440" w:type="dxa"/>
          </w:tcPr>
          <w:p>
            <w:pPr>
              <w:pStyle w:val="55"/>
              <w:rPr>
                <w:i/>
                <w:szCs w:val="18"/>
                <w:lang w:eastAsia="ja-JP"/>
              </w:rPr>
            </w:pPr>
          </w:p>
        </w:tc>
        <w:tc>
          <w:tcPr>
            <w:tcW w:w="1871" w:type="dxa"/>
          </w:tcPr>
          <w:p>
            <w:pPr>
              <w:pStyle w:val="55"/>
              <w:rPr>
                <w:szCs w:val="18"/>
                <w:lang w:eastAsia="ja-JP"/>
              </w:rPr>
            </w:pPr>
            <w:r>
              <w:rPr>
                <w:szCs w:val="18"/>
                <w:lang w:eastAsia="ja-JP"/>
              </w:rPr>
              <w:t>ENUMERATED (kHz15, kHz30, kHz60, kHz120, kHz240, spare3, spare2, spare1, …)</w:t>
            </w:r>
          </w:p>
        </w:tc>
        <w:tc>
          <w:tcPr>
            <w:tcW w:w="2880" w:type="dxa"/>
          </w:tcPr>
          <w:p>
            <w:pPr>
              <w:pStyle w:val="55"/>
              <w:rPr>
                <w:szCs w:val="18"/>
                <w:lang w:eastAsia="ja-JP"/>
              </w:rPr>
            </w:pPr>
            <w:r>
              <w:rPr>
                <w:szCs w:val="18"/>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450" w:type="dxa"/>
          </w:tcPr>
          <w:p>
            <w:pPr>
              <w:pStyle w:val="55"/>
              <w:rPr>
                <w:rFonts w:cs="Arial"/>
                <w:szCs w:val="18"/>
                <w:lang w:eastAsia="ja-JP"/>
              </w:rPr>
            </w:pPr>
            <w:r>
              <w:rPr>
                <w:rFonts w:cs="Arial"/>
                <w:szCs w:val="18"/>
                <w:lang w:eastAsia="ja-JP"/>
              </w:rPr>
              <w:t>RB Set Size</w:t>
            </w:r>
          </w:p>
        </w:tc>
        <w:tc>
          <w:tcPr>
            <w:tcW w:w="1077" w:type="dxa"/>
          </w:tcPr>
          <w:p>
            <w:pPr>
              <w:pStyle w:val="55"/>
              <w:rPr>
                <w:szCs w:val="18"/>
                <w:lang w:eastAsia="ja-JP"/>
              </w:rPr>
            </w:pPr>
            <w:r>
              <w:rPr>
                <w:szCs w:val="18"/>
                <w:lang w:eastAsia="ja-JP"/>
              </w:rPr>
              <w:t>M</w:t>
            </w:r>
          </w:p>
        </w:tc>
        <w:tc>
          <w:tcPr>
            <w:tcW w:w="1440" w:type="dxa"/>
          </w:tcPr>
          <w:p>
            <w:pPr>
              <w:pStyle w:val="55"/>
              <w:rPr>
                <w:i/>
                <w:szCs w:val="18"/>
                <w:lang w:eastAsia="ja-JP"/>
              </w:rPr>
            </w:pPr>
          </w:p>
        </w:tc>
        <w:tc>
          <w:tcPr>
            <w:tcW w:w="1871" w:type="dxa"/>
          </w:tcPr>
          <w:p>
            <w:pPr>
              <w:pStyle w:val="55"/>
              <w:rPr>
                <w:szCs w:val="18"/>
                <w:lang w:eastAsia="ja-JP"/>
              </w:rPr>
            </w:pPr>
            <w:r>
              <w:rPr>
                <w:szCs w:val="18"/>
                <w:lang w:eastAsia="ja-JP"/>
              </w:rPr>
              <w:t>ENUMERATED (rb2, rb4, rb8, rb16, rb32, rb64)</w:t>
            </w:r>
          </w:p>
        </w:tc>
        <w:tc>
          <w:tcPr>
            <w:tcW w:w="2880" w:type="dxa"/>
          </w:tcPr>
          <w:p>
            <w:pPr>
              <w:pStyle w:val="55"/>
              <w:rPr>
                <w:szCs w:val="18"/>
                <w:lang w:eastAsia="ja-JP"/>
              </w:rPr>
            </w:pPr>
            <w:r>
              <w:rPr>
                <w:szCs w:val="18"/>
                <w:lang w:eastAsia="ja-JP"/>
              </w:rPr>
              <w:t>Number of PRBs in each RB set.</w:t>
            </w:r>
          </w:p>
          <w:p>
            <w:pPr>
              <w:pStyle w:val="55"/>
              <w:rPr>
                <w:szCs w:val="18"/>
                <w:lang w:eastAsia="ja-JP"/>
              </w:rPr>
            </w:pPr>
            <w:r>
              <w:rPr>
                <w:rFonts w:hint="eastAsia"/>
                <w:szCs w:val="18"/>
              </w:rPr>
              <w:t>If the RB sets of IAB-DU H/S/NA resource configuration do not cover the entire carrier bandwidth</w:t>
            </w:r>
            <w:r>
              <w:rPr>
                <w:szCs w:val="18"/>
              </w:rPr>
              <w:t>, t</w:t>
            </w:r>
            <w:r>
              <w:rPr>
                <w:rFonts w:hint="eastAsia"/>
                <w:szCs w:val="18"/>
              </w:rPr>
              <w:t>he remaining RBs not part of an RB set configuration are considered as included in the last RB set</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450" w:type="dxa"/>
          </w:tcPr>
          <w:p>
            <w:pPr>
              <w:pStyle w:val="55"/>
              <w:rPr>
                <w:rFonts w:cs="Arial"/>
                <w:szCs w:val="18"/>
                <w:lang w:eastAsia="ja-JP"/>
              </w:rPr>
            </w:pPr>
            <w:r>
              <w:rPr>
                <w:rFonts w:cs="Arial"/>
                <w:szCs w:val="18"/>
                <w:lang w:eastAsia="ja-JP"/>
              </w:rPr>
              <w:t>Number of RB Sets</w:t>
            </w:r>
          </w:p>
        </w:tc>
        <w:tc>
          <w:tcPr>
            <w:tcW w:w="1077" w:type="dxa"/>
          </w:tcPr>
          <w:p>
            <w:pPr>
              <w:pStyle w:val="55"/>
              <w:rPr>
                <w:szCs w:val="18"/>
                <w:lang w:eastAsia="ja-JP"/>
              </w:rPr>
            </w:pPr>
            <w:r>
              <w:rPr>
                <w:szCs w:val="18"/>
                <w:lang w:eastAsia="ja-JP"/>
              </w:rPr>
              <w:t>M</w:t>
            </w:r>
          </w:p>
        </w:tc>
        <w:tc>
          <w:tcPr>
            <w:tcW w:w="1440" w:type="dxa"/>
          </w:tcPr>
          <w:p>
            <w:pPr>
              <w:pStyle w:val="55"/>
              <w:rPr>
                <w:i/>
                <w:szCs w:val="18"/>
                <w:lang w:eastAsia="ja-JP"/>
              </w:rPr>
            </w:pPr>
          </w:p>
        </w:tc>
        <w:tc>
          <w:tcPr>
            <w:tcW w:w="1871" w:type="dxa"/>
          </w:tcPr>
          <w:p>
            <w:pPr>
              <w:pStyle w:val="55"/>
              <w:rPr>
                <w:szCs w:val="18"/>
                <w:lang w:eastAsia="ja-JP"/>
              </w:rPr>
            </w:pPr>
            <w:r>
              <w:rPr>
                <w:szCs w:val="18"/>
                <w:lang w:eastAsia="ja-JP"/>
              </w:rPr>
              <w:t>INTEGER(1..</w:t>
            </w:r>
            <w:r>
              <w:rPr>
                <w:i/>
                <w:iCs/>
                <w:szCs w:val="18"/>
                <w:lang w:eastAsia="ja-JP"/>
              </w:rPr>
              <w:t xml:space="preserve"> maxnoofRBsetsPerCell)</w:t>
            </w:r>
          </w:p>
        </w:tc>
        <w:tc>
          <w:tcPr>
            <w:tcW w:w="2880" w:type="dxa"/>
          </w:tcPr>
          <w:p>
            <w:pPr>
              <w:keepNext/>
              <w:keepLines/>
              <w:spacing w:after="0" w:line="256" w:lineRule="auto"/>
              <w:rPr>
                <w:rFonts w:ascii="Arial" w:hAnsi="Arial"/>
                <w:sz w:val="18"/>
                <w:szCs w:val="18"/>
                <w:lang w:eastAsia="ja-JP"/>
              </w:rPr>
            </w:pPr>
            <w:r>
              <w:rPr>
                <w:rFonts w:ascii="Arial" w:hAnsi="Arial"/>
                <w:sz w:val="18"/>
                <w:szCs w:val="18"/>
                <w:lang w:eastAsia="ja-JP"/>
              </w:rPr>
              <w:t>Number of configured RB sets. The RB sets are contiguous and non-overlapping.</w:t>
            </w:r>
          </w:p>
          <w:p>
            <w:pPr>
              <w:pStyle w:val="55"/>
              <w:rPr>
                <w:szCs w:val="18"/>
                <w:lang w:eastAsia="ja-JP"/>
              </w:rPr>
            </w:pPr>
            <w:r>
              <w:rPr>
                <w:szCs w:val="18"/>
                <w:lang w:eastAsia="ja-JP"/>
              </w:rPr>
              <w:t xml:space="preserve">The start RB index of the first RB set is the lowest index of </w:t>
            </w:r>
            <w:ins w:id="0" w:author="ZTE" w:date="2022-10-18T15:32:26Z">
              <w:r>
                <w:rPr>
                  <w:rFonts w:hint="eastAsia" w:eastAsia="宋体"/>
                  <w:szCs w:val="18"/>
                  <w:lang w:val="en-US" w:eastAsia="zh-CN"/>
                </w:rPr>
                <w:t>th</w:t>
              </w:r>
            </w:ins>
            <w:ins w:id="1" w:author="ZTE" w:date="2022-10-18T15:32:27Z">
              <w:r>
                <w:rPr>
                  <w:rFonts w:hint="eastAsia" w:eastAsia="宋体"/>
                  <w:szCs w:val="18"/>
                  <w:lang w:val="en-US" w:eastAsia="zh-CN"/>
                </w:rPr>
                <w:t xml:space="preserve">e </w:t>
              </w:r>
            </w:ins>
            <w:r>
              <w:rPr>
                <w:szCs w:val="18"/>
                <w:lang w:eastAsia="ja-JP"/>
              </w:rPr>
              <w:t xml:space="preserve">RB </w:t>
            </w:r>
            <w:ins w:id="2" w:author="ZTE" w:date="2022-10-18T15:32:36Z">
              <w:r>
                <w:rPr>
                  <w:rFonts w:hint="eastAsia" w:eastAsia="宋体"/>
                  <w:szCs w:val="18"/>
                  <w:lang w:val="en-US" w:eastAsia="zh-CN"/>
                </w:rPr>
                <w:t>as</w:t>
              </w:r>
            </w:ins>
            <w:ins w:id="3" w:author="ZTE" w:date="2022-10-18T15:32:37Z">
              <w:r>
                <w:rPr>
                  <w:rFonts w:hint="eastAsia" w:eastAsia="宋体"/>
                  <w:szCs w:val="18"/>
                  <w:lang w:val="en-US" w:eastAsia="zh-CN"/>
                </w:rPr>
                <w:t xml:space="preserve"> ind</w:t>
              </w:r>
            </w:ins>
            <w:ins w:id="4" w:author="ZTE" w:date="2022-10-18T15:32:38Z">
              <w:r>
                <w:rPr>
                  <w:rFonts w:hint="eastAsia" w:eastAsia="宋体"/>
                  <w:szCs w:val="18"/>
                  <w:lang w:val="en-US" w:eastAsia="zh-CN"/>
                </w:rPr>
                <w:t>icated</w:t>
              </w:r>
            </w:ins>
            <w:ins w:id="5" w:author="ZTE" w:date="2022-10-18T15:32:40Z">
              <w:r>
                <w:rPr>
                  <w:rFonts w:hint="eastAsia" w:eastAsia="宋体"/>
                  <w:szCs w:val="18"/>
                  <w:lang w:val="en-US" w:eastAsia="zh-CN"/>
                </w:rPr>
                <w:t xml:space="preserve"> by </w:t>
              </w:r>
            </w:ins>
            <w:ins w:id="6" w:author="ZTE" w:date="2022-10-18T15:32:41Z">
              <w:r>
                <w:rPr>
                  <w:rFonts w:hint="eastAsia" w:eastAsia="宋体"/>
                  <w:szCs w:val="18"/>
                  <w:lang w:val="en-US" w:eastAsia="zh-CN"/>
                </w:rPr>
                <w:t>th</w:t>
              </w:r>
            </w:ins>
            <w:ins w:id="7" w:author="ZTE" w:date="2022-10-18T15:32:42Z">
              <w:r>
                <w:rPr>
                  <w:rFonts w:hint="eastAsia" w:eastAsia="宋体"/>
                  <w:szCs w:val="18"/>
                  <w:lang w:val="en-US" w:eastAsia="zh-CN"/>
                </w:rPr>
                <w:t xml:space="preserve">e </w:t>
              </w:r>
            </w:ins>
            <w:ins w:id="8" w:author="ZTE" w:date="2022-10-18T15:32:44Z">
              <w:r>
                <w:rPr>
                  <w:rFonts w:hint="eastAsia" w:eastAsia="宋体"/>
                  <w:i/>
                  <w:iCs/>
                  <w:szCs w:val="18"/>
                  <w:lang w:val="en-US" w:eastAsia="zh-CN"/>
                  <w:rPrChange w:id="9" w:author="ZTE" w:date="2022-10-18T15:34:49Z">
                    <w:rPr>
                      <w:rFonts w:hint="eastAsia" w:eastAsia="宋体"/>
                      <w:szCs w:val="18"/>
                      <w:lang w:val="en-US" w:eastAsia="zh-CN"/>
                    </w:rPr>
                  </w:rPrChange>
                </w:rPr>
                <w:t>NR</w:t>
              </w:r>
            </w:ins>
            <w:ins w:id="10" w:author="ZTE" w:date="2022-10-18T15:32:45Z">
              <w:r>
                <w:rPr>
                  <w:rFonts w:hint="eastAsia" w:eastAsia="宋体"/>
                  <w:i/>
                  <w:iCs/>
                  <w:szCs w:val="18"/>
                  <w:lang w:val="en-US" w:eastAsia="zh-CN"/>
                  <w:rPrChange w:id="11" w:author="ZTE" w:date="2022-10-18T15:34:49Z">
                    <w:rPr>
                      <w:rFonts w:hint="eastAsia" w:eastAsia="宋体"/>
                      <w:szCs w:val="18"/>
                      <w:lang w:val="en-US" w:eastAsia="zh-CN"/>
                    </w:rPr>
                  </w:rPrChange>
                </w:rPr>
                <w:t xml:space="preserve"> </w:t>
              </w:r>
            </w:ins>
            <w:ins w:id="12" w:author="ZTE" w:date="2022-10-18T15:32:46Z">
              <w:r>
                <w:rPr>
                  <w:rFonts w:hint="eastAsia" w:eastAsia="宋体"/>
                  <w:i/>
                  <w:iCs/>
                  <w:szCs w:val="18"/>
                  <w:lang w:val="en-US" w:eastAsia="zh-CN"/>
                  <w:rPrChange w:id="13" w:author="ZTE" w:date="2022-10-18T15:34:49Z">
                    <w:rPr>
                      <w:rFonts w:hint="eastAsia" w:eastAsia="宋体"/>
                      <w:szCs w:val="18"/>
                      <w:lang w:val="en-US" w:eastAsia="zh-CN"/>
                    </w:rPr>
                  </w:rPrChange>
                </w:rPr>
                <w:t>C</w:t>
              </w:r>
            </w:ins>
            <w:ins w:id="14" w:author="ZTE" w:date="2022-10-18T15:32:47Z">
              <w:r>
                <w:rPr>
                  <w:rFonts w:hint="eastAsia" w:eastAsia="宋体"/>
                  <w:i/>
                  <w:iCs/>
                  <w:szCs w:val="18"/>
                  <w:lang w:val="en-US" w:eastAsia="zh-CN"/>
                  <w:rPrChange w:id="15" w:author="ZTE" w:date="2022-10-18T15:34:49Z">
                    <w:rPr>
                      <w:rFonts w:hint="eastAsia" w:eastAsia="宋体"/>
                      <w:szCs w:val="18"/>
                      <w:lang w:val="en-US" w:eastAsia="zh-CN"/>
                    </w:rPr>
                  </w:rPrChange>
                </w:rPr>
                <w:t>arrie</w:t>
              </w:r>
            </w:ins>
            <w:ins w:id="16" w:author="ZTE" w:date="2022-10-18T15:32:48Z">
              <w:r>
                <w:rPr>
                  <w:rFonts w:hint="eastAsia" w:eastAsia="宋体"/>
                  <w:i/>
                  <w:iCs/>
                  <w:szCs w:val="18"/>
                  <w:lang w:val="en-US" w:eastAsia="zh-CN"/>
                  <w:rPrChange w:id="17" w:author="ZTE" w:date="2022-10-18T15:34:49Z">
                    <w:rPr>
                      <w:rFonts w:hint="eastAsia" w:eastAsia="宋体"/>
                      <w:szCs w:val="18"/>
                      <w:lang w:val="en-US" w:eastAsia="zh-CN"/>
                    </w:rPr>
                  </w:rPrChange>
                </w:rPr>
                <w:t>r L</w:t>
              </w:r>
            </w:ins>
            <w:ins w:id="18" w:author="ZTE" w:date="2022-10-18T15:32:49Z">
              <w:r>
                <w:rPr>
                  <w:rFonts w:hint="eastAsia" w:eastAsia="宋体"/>
                  <w:i/>
                  <w:iCs/>
                  <w:szCs w:val="18"/>
                  <w:lang w:val="en-US" w:eastAsia="zh-CN"/>
                  <w:rPrChange w:id="19" w:author="ZTE" w:date="2022-10-18T15:34:49Z">
                    <w:rPr>
                      <w:rFonts w:hint="eastAsia" w:eastAsia="宋体"/>
                      <w:szCs w:val="18"/>
                      <w:lang w:val="en-US" w:eastAsia="zh-CN"/>
                    </w:rPr>
                  </w:rPrChange>
                </w:rPr>
                <w:t>ist</w:t>
              </w:r>
            </w:ins>
            <w:ins w:id="20" w:author="ZTE" w:date="2022-10-18T15:32:54Z">
              <w:r>
                <w:rPr>
                  <w:rFonts w:hint="eastAsia" w:eastAsia="宋体"/>
                  <w:szCs w:val="18"/>
                  <w:lang w:val="en-US" w:eastAsia="zh-CN"/>
                </w:rPr>
                <w:t xml:space="preserve"> </w:t>
              </w:r>
            </w:ins>
            <w:ins w:id="21" w:author="ZTE" w:date="2022-10-18T15:33:58Z">
              <w:r>
                <w:rPr>
                  <w:rFonts w:hint="eastAsia" w:eastAsia="宋体"/>
                  <w:szCs w:val="18"/>
                  <w:lang w:val="en-US" w:eastAsia="zh-CN"/>
                </w:rPr>
                <w:t>(</w:t>
              </w:r>
            </w:ins>
            <w:ins w:id="22" w:author="ZTE" w:date="2022-10-18T15:34:08Z">
              <w:r>
                <w:rPr>
                  <w:rFonts w:hint="eastAsia" w:eastAsia="宋体"/>
                  <w:szCs w:val="18"/>
                  <w:lang w:val="en-US" w:eastAsia="zh-CN"/>
                </w:rPr>
                <w:t>9.</w:t>
              </w:r>
            </w:ins>
            <w:ins w:id="23" w:author="ZTE" w:date="2022-10-18T15:34:11Z">
              <w:r>
                <w:rPr>
                  <w:rFonts w:hint="eastAsia" w:eastAsia="宋体"/>
                  <w:szCs w:val="18"/>
                  <w:lang w:val="en-US" w:eastAsia="zh-CN"/>
                </w:rPr>
                <w:t>3.1.1</w:t>
              </w:r>
            </w:ins>
            <w:ins w:id="24" w:author="ZTE" w:date="2022-10-18T15:34:12Z">
              <w:r>
                <w:rPr>
                  <w:rFonts w:hint="eastAsia" w:eastAsia="宋体"/>
                  <w:szCs w:val="18"/>
                  <w:lang w:val="en-US" w:eastAsia="zh-CN"/>
                </w:rPr>
                <w:t>3</w:t>
              </w:r>
            </w:ins>
            <w:ins w:id="25" w:author="ZTE" w:date="2022-10-18T15:34:13Z">
              <w:r>
                <w:rPr>
                  <w:rFonts w:hint="eastAsia" w:eastAsia="宋体"/>
                  <w:szCs w:val="18"/>
                  <w:lang w:val="en-US" w:eastAsia="zh-CN"/>
                </w:rPr>
                <w:t>7</w:t>
              </w:r>
            </w:ins>
            <w:ins w:id="26" w:author="ZTE" w:date="2022-10-18T15:33:58Z">
              <w:r>
                <w:rPr>
                  <w:rFonts w:hint="eastAsia" w:eastAsia="宋体"/>
                  <w:szCs w:val="18"/>
                  <w:lang w:val="en-US" w:eastAsia="zh-CN"/>
                </w:rPr>
                <w:t>)</w:t>
              </w:r>
            </w:ins>
            <w:ins w:id="27" w:author="ZTE" w:date="2022-10-18T15:34:23Z">
              <w:r>
                <w:rPr>
                  <w:rFonts w:hint="eastAsia" w:eastAsia="宋体"/>
                  <w:szCs w:val="18"/>
                  <w:lang w:val="en-US" w:eastAsia="zh-CN"/>
                </w:rPr>
                <w:t xml:space="preserve"> for</w:t>
              </w:r>
            </w:ins>
            <w:ins w:id="28" w:author="ZTE" w:date="2022-10-18T15:34:00Z">
              <w:r>
                <w:rPr>
                  <w:rFonts w:hint="eastAsia" w:eastAsia="宋体"/>
                  <w:szCs w:val="18"/>
                  <w:lang w:val="en-US" w:eastAsia="zh-CN"/>
                </w:rPr>
                <w:t xml:space="preserve"> </w:t>
              </w:r>
            </w:ins>
            <w:ins w:id="29" w:author="ZTE" w:date="2022-10-18T15:35:12Z">
              <w:r>
                <w:rPr>
                  <w:rFonts w:hint="eastAsia" w:eastAsia="宋体"/>
                  <w:szCs w:val="18"/>
                  <w:lang w:val="en-US" w:eastAsia="zh-CN"/>
                </w:rPr>
                <w:t>th</w:t>
              </w:r>
            </w:ins>
            <w:ins w:id="30" w:author="ZTE" w:date="2022-10-18T20:05:53Z">
              <w:r>
                <w:rPr>
                  <w:rFonts w:hint="eastAsia" w:eastAsia="宋体"/>
                  <w:szCs w:val="18"/>
                  <w:lang w:val="en-US" w:eastAsia="zh-CN"/>
                </w:rPr>
                <w:t>e</w:t>
              </w:r>
            </w:ins>
            <w:ins w:id="31" w:author="ZTE" w:date="2022-10-18T15:35:13Z">
              <w:r>
                <w:rPr>
                  <w:rFonts w:hint="eastAsia" w:eastAsia="宋体"/>
                  <w:szCs w:val="18"/>
                  <w:lang w:val="en-US" w:eastAsia="zh-CN"/>
                </w:rPr>
                <w:t xml:space="preserve"> S</w:t>
              </w:r>
            </w:ins>
            <w:ins w:id="32" w:author="ZTE" w:date="2022-10-18T15:35:14Z">
              <w:r>
                <w:rPr>
                  <w:rFonts w:hint="eastAsia" w:eastAsia="宋体"/>
                  <w:szCs w:val="18"/>
                  <w:lang w:val="en-US" w:eastAsia="zh-CN"/>
                </w:rPr>
                <w:t>CS</w:t>
              </w:r>
            </w:ins>
            <w:ins w:id="33" w:author="ZTE" w:date="2022-10-18T15:35:15Z">
              <w:r>
                <w:rPr>
                  <w:rFonts w:hint="eastAsia" w:eastAsia="宋体"/>
                  <w:szCs w:val="18"/>
                  <w:lang w:val="en-US" w:eastAsia="zh-CN"/>
                </w:rPr>
                <w:t xml:space="preserve"> i</w:t>
              </w:r>
            </w:ins>
            <w:ins w:id="34" w:author="ZTE" w:date="2022-10-18T15:35:16Z">
              <w:r>
                <w:rPr>
                  <w:rFonts w:hint="eastAsia" w:eastAsia="宋体"/>
                  <w:szCs w:val="18"/>
                  <w:lang w:val="en-US" w:eastAsia="zh-CN"/>
                </w:rPr>
                <w:t>ndic</w:t>
              </w:r>
            </w:ins>
            <w:ins w:id="35" w:author="ZTE" w:date="2022-10-18T15:35:17Z">
              <w:r>
                <w:rPr>
                  <w:rFonts w:hint="eastAsia" w:eastAsia="宋体"/>
                  <w:szCs w:val="18"/>
                  <w:lang w:val="en-US" w:eastAsia="zh-CN"/>
                </w:rPr>
                <w:t>ated in</w:t>
              </w:r>
            </w:ins>
            <w:ins w:id="36" w:author="ZTE" w:date="2022-10-18T15:35:18Z">
              <w:r>
                <w:rPr>
                  <w:rFonts w:hint="eastAsia" w:eastAsia="宋体"/>
                  <w:szCs w:val="18"/>
                  <w:lang w:val="en-US" w:eastAsia="zh-CN"/>
                </w:rPr>
                <w:t xml:space="preserve"> </w:t>
              </w:r>
            </w:ins>
            <w:ins w:id="37" w:author="ZTE" w:date="2022-10-18T20:06:02Z">
              <w:r>
                <w:rPr>
                  <w:rFonts w:hint="eastAsia" w:eastAsia="宋体"/>
                  <w:szCs w:val="18"/>
                  <w:lang w:val="en-US" w:eastAsia="zh-CN"/>
                </w:rPr>
                <w:t>this</w:t>
              </w:r>
            </w:ins>
            <w:ins w:id="38" w:author="ZTE" w:date="2022-10-18T15:35:18Z">
              <w:r>
                <w:rPr>
                  <w:rFonts w:hint="eastAsia" w:eastAsia="宋体"/>
                  <w:szCs w:val="18"/>
                  <w:lang w:val="en-US" w:eastAsia="zh-CN"/>
                </w:rPr>
                <w:t xml:space="preserve"> </w:t>
              </w:r>
            </w:ins>
            <w:ins w:id="39" w:author="ZTE" w:date="2022-10-18T15:35:19Z">
              <w:r>
                <w:rPr>
                  <w:rFonts w:hint="eastAsia" w:eastAsia="宋体"/>
                  <w:i/>
                  <w:iCs/>
                  <w:szCs w:val="18"/>
                  <w:lang w:val="en-US" w:eastAsia="zh-CN"/>
                  <w:rPrChange w:id="40" w:author="ZTE" w:date="2022-10-18T15:35:55Z">
                    <w:rPr>
                      <w:rFonts w:hint="eastAsia" w:eastAsia="宋体"/>
                      <w:szCs w:val="18"/>
                      <w:lang w:val="en-US" w:eastAsia="zh-CN"/>
                    </w:rPr>
                  </w:rPrChange>
                </w:rPr>
                <w:t>R</w:t>
              </w:r>
            </w:ins>
            <w:ins w:id="41" w:author="ZTE" w:date="2022-10-18T15:35:20Z">
              <w:r>
                <w:rPr>
                  <w:rFonts w:hint="eastAsia" w:eastAsia="宋体"/>
                  <w:i/>
                  <w:iCs/>
                  <w:szCs w:val="18"/>
                  <w:lang w:val="en-US" w:eastAsia="zh-CN"/>
                  <w:rPrChange w:id="42" w:author="ZTE" w:date="2022-10-18T15:35:55Z">
                    <w:rPr>
                      <w:rFonts w:hint="eastAsia" w:eastAsia="宋体"/>
                      <w:szCs w:val="18"/>
                      <w:lang w:val="en-US" w:eastAsia="zh-CN"/>
                    </w:rPr>
                  </w:rPrChange>
                </w:rPr>
                <w:t xml:space="preserve">B </w:t>
              </w:r>
            </w:ins>
            <w:ins w:id="43" w:author="ZTE" w:date="2022-10-18T15:35:26Z">
              <w:r>
                <w:rPr>
                  <w:rFonts w:hint="eastAsia" w:eastAsia="宋体"/>
                  <w:i/>
                  <w:iCs/>
                  <w:szCs w:val="18"/>
                  <w:lang w:val="en-US" w:eastAsia="zh-CN"/>
                  <w:rPrChange w:id="44" w:author="ZTE" w:date="2022-10-18T15:35:55Z">
                    <w:rPr>
                      <w:rFonts w:hint="eastAsia" w:eastAsia="宋体"/>
                      <w:szCs w:val="18"/>
                      <w:lang w:val="en-US" w:eastAsia="zh-CN"/>
                    </w:rPr>
                  </w:rPrChange>
                </w:rPr>
                <w:t>S</w:t>
              </w:r>
            </w:ins>
            <w:ins w:id="45" w:author="ZTE" w:date="2022-10-18T15:35:27Z">
              <w:r>
                <w:rPr>
                  <w:rFonts w:hint="eastAsia" w:eastAsia="宋体"/>
                  <w:i/>
                  <w:iCs/>
                  <w:szCs w:val="18"/>
                  <w:lang w:val="en-US" w:eastAsia="zh-CN"/>
                  <w:rPrChange w:id="46" w:author="ZTE" w:date="2022-10-18T15:35:55Z">
                    <w:rPr>
                      <w:rFonts w:hint="eastAsia" w:eastAsia="宋体"/>
                      <w:szCs w:val="18"/>
                      <w:lang w:val="en-US" w:eastAsia="zh-CN"/>
                    </w:rPr>
                  </w:rPrChange>
                </w:rPr>
                <w:t xml:space="preserve">et </w:t>
              </w:r>
            </w:ins>
            <w:ins w:id="47" w:author="ZTE" w:date="2022-10-18T15:35:32Z">
              <w:r>
                <w:rPr>
                  <w:rFonts w:hint="eastAsia" w:eastAsia="宋体"/>
                  <w:i/>
                  <w:iCs/>
                  <w:szCs w:val="18"/>
                  <w:lang w:val="en-US" w:eastAsia="zh-CN"/>
                  <w:rPrChange w:id="48" w:author="ZTE" w:date="2022-10-18T15:35:55Z">
                    <w:rPr>
                      <w:rFonts w:hint="eastAsia" w:eastAsia="宋体"/>
                      <w:szCs w:val="18"/>
                      <w:lang w:val="en-US" w:eastAsia="zh-CN"/>
                    </w:rPr>
                  </w:rPrChange>
                </w:rPr>
                <w:t>C</w:t>
              </w:r>
            </w:ins>
            <w:ins w:id="49" w:author="ZTE" w:date="2022-10-18T15:35:33Z">
              <w:r>
                <w:rPr>
                  <w:rFonts w:hint="eastAsia" w:eastAsia="宋体"/>
                  <w:i/>
                  <w:iCs/>
                  <w:szCs w:val="18"/>
                  <w:lang w:val="en-US" w:eastAsia="zh-CN"/>
                  <w:rPrChange w:id="50" w:author="ZTE" w:date="2022-10-18T15:35:55Z">
                    <w:rPr>
                      <w:rFonts w:hint="eastAsia" w:eastAsia="宋体"/>
                      <w:szCs w:val="18"/>
                      <w:lang w:val="en-US" w:eastAsia="zh-CN"/>
                    </w:rPr>
                  </w:rPrChange>
                </w:rPr>
                <w:t>on</w:t>
              </w:r>
            </w:ins>
            <w:ins w:id="51" w:author="ZTE" w:date="2022-10-18T15:35:34Z">
              <w:r>
                <w:rPr>
                  <w:rFonts w:hint="eastAsia" w:eastAsia="宋体"/>
                  <w:i/>
                  <w:iCs/>
                  <w:szCs w:val="18"/>
                  <w:lang w:val="en-US" w:eastAsia="zh-CN"/>
                  <w:rPrChange w:id="52" w:author="ZTE" w:date="2022-10-18T15:35:55Z">
                    <w:rPr>
                      <w:rFonts w:hint="eastAsia" w:eastAsia="宋体"/>
                      <w:szCs w:val="18"/>
                      <w:lang w:val="en-US" w:eastAsia="zh-CN"/>
                    </w:rPr>
                  </w:rPrChange>
                </w:rPr>
                <w:t>fi</w:t>
              </w:r>
            </w:ins>
            <w:ins w:id="53" w:author="ZTE" w:date="2022-10-18T15:35:35Z">
              <w:r>
                <w:rPr>
                  <w:rFonts w:hint="eastAsia" w:eastAsia="宋体"/>
                  <w:i/>
                  <w:iCs/>
                  <w:szCs w:val="18"/>
                  <w:lang w:val="en-US" w:eastAsia="zh-CN"/>
                  <w:rPrChange w:id="54" w:author="ZTE" w:date="2022-10-18T15:35:55Z">
                    <w:rPr>
                      <w:rFonts w:hint="eastAsia" w:eastAsia="宋体"/>
                      <w:szCs w:val="18"/>
                      <w:lang w:val="en-US" w:eastAsia="zh-CN"/>
                    </w:rPr>
                  </w:rPrChange>
                </w:rPr>
                <w:t>guratio</w:t>
              </w:r>
            </w:ins>
            <w:ins w:id="55" w:author="ZTE" w:date="2022-10-18T15:35:36Z">
              <w:r>
                <w:rPr>
                  <w:rFonts w:hint="eastAsia" w:eastAsia="宋体"/>
                  <w:i/>
                  <w:iCs/>
                  <w:szCs w:val="18"/>
                  <w:lang w:val="en-US" w:eastAsia="zh-CN"/>
                  <w:rPrChange w:id="56" w:author="ZTE" w:date="2022-10-18T15:35:55Z">
                    <w:rPr>
                      <w:rFonts w:hint="eastAsia" w:eastAsia="宋体"/>
                      <w:szCs w:val="18"/>
                      <w:lang w:val="en-US" w:eastAsia="zh-CN"/>
                    </w:rPr>
                  </w:rPrChange>
                </w:rPr>
                <w:t>n</w:t>
              </w:r>
            </w:ins>
            <w:ins w:id="57" w:author="ZTE" w:date="2022-10-18T15:35:36Z">
              <w:r>
                <w:rPr>
                  <w:rFonts w:hint="eastAsia" w:eastAsia="宋体"/>
                  <w:szCs w:val="18"/>
                  <w:lang w:val="en-US" w:eastAsia="zh-CN"/>
                </w:rPr>
                <w:t xml:space="preserve"> </w:t>
              </w:r>
            </w:ins>
            <w:ins w:id="58" w:author="ZTE" w:date="2022-10-18T15:36:00Z">
              <w:r>
                <w:rPr>
                  <w:rFonts w:hint="eastAsia" w:eastAsia="宋体"/>
                  <w:szCs w:val="18"/>
                  <w:lang w:val="en-US" w:eastAsia="zh-CN"/>
                </w:rPr>
                <w:t xml:space="preserve">IE </w:t>
              </w:r>
            </w:ins>
            <w:r>
              <w:rPr>
                <w:szCs w:val="18"/>
                <w:lang w:eastAsia="ja-JP"/>
              </w:rPr>
              <w:t>of the IAB-DU cell.</w:t>
            </w:r>
          </w:p>
        </w:tc>
      </w:tr>
    </w:tbl>
    <w:p/>
    <w:tbl>
      <w:tblPr>
        <w:tblStyle w:val="4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3"/>
              <w:rPr>
                <w:lang w:eastAsia="ja-JP"/>
              </w:rPr>
            </w:pPr>
            <w:r>
              <w:rPr>
                <w:lang w:eastAsia="ja-JP"/>
              </w:rPr>
              <w:t>Range bound</w:t>
            </w:r>
          </w:p>
        </w:tc>
        <w:tc>
          <w:tcPr>
            <w:tcW w:w="5670" w:type="dxa"/>
          </w:tcPr>
          <w:p>
            <w:pPr>
              <w:pStyle w:val="53"/>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ja-JP"/>
              </w:rPr>
            </w:pPr>
            <w:r>
              <w:rPr>
                <w:lang w:eastAsia="ja-JP"/>
              </w:rPr>
              <w:t>maxnoofRBsetsPerCell</w:t>
            </w:r>
          </w:p>
        </w:tc>
        <w:tc>
          <w:tcPr>
            <w:tcW w:w="5670" w:type="dxa"/>
          </w:tcPr>
          <w:p>
            <w:pPr>
              <w:pStyle w:val="55"/>
              <w:tabs>
                <w:tab w:val="left" w:pos="4486"/>
              </w:tabs>
              <w:rPr>
                <w:lang w:eastAsia="ja-JP"/>
              </w:rPr>
            </w:pPr>
            <w:r>
              <w:rPr>
                <w:lang w:eastAsia="ja-JP"/>
              </w:rPr>
              <w:t>Maximum no. of RB sets per IAB-DU cell. Value is 8.</w:t>
            </w:r>
            <w:r>
              <w:rPr>
                <w:lang w:eastAsia="ja-JP"/>
              </w:rPr>
              <w:tab/>
            </w:r>
          </w:p>
        </w:tc>
      </w:tr>
    </w:tbl>
    <w:p>
      <w:pPr>
        <w:jc w:val="center"/>
        <w:rPr>
          <w:highlight w:val="yellow"/>
        </w:rPr>
      </w:pPr>
    </w:p>
    <w:bookmarkEnd w:id="3"/>
    <w:bookmarkEnd w:id="4"/>
    <w:bookmarkEnd w:id="5"/>
    <w:bookmarkEnd w:id="6"/>
    <w:bookmarkEnd w:id="7"/>
    <w:bookmarkEnd w:id="8"/>
    <w:bookmarkEnd w:id="9"/>
    <w:bookmarkEnd w:id="10"/>
    <w:bookmarkEnd w:id="11"/>
    <w:bookmarkEnd w:id="12"/>
    <w:bookmarkEnd w:id="13"/>
    <w:p>
      <w:pPr>
        <w:keepLines/>
        <w:rPr>
          <w:rFonts w:hint="eastAsia" w:eastAsia="宋体"/>
          <w:lang w:eastAsia="zh-CN"/>
        </w:rPr>
      </w:pPr>
    </w:p>
    <w:p>
      <w:pPr>
        <w:jc w:val="center"/>
      </w:pPr>
      <w:r>
        <w:rPr>
          <w:highlight w:val="yellow"/>
        </w:rPr>
        <w:t>-------------------------------------------End of change-------------------------------------------</w:t>
      </w:r>
    </w:p>
    <w:p>
      <w:pPr>
        <w:keepLines/>
        <w:rPr>
          <w:lang w:eastAsia="ko-KR"/>
        </w:rPr>
      </w:pPr>
    </w:p>
    <w:p>
      <w:pPr>
        <w:keepLines/>
        <w:rPr>
          <w:lang w:eastAsia="ko-KR"/>
        </w:rPr>
      </w:pP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4E65CE"/>
    <w:multiLevelType w:val="singleLevel"/>
    <w:tmpl w:val="FC4E65CE"/>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2">
    <w:nsid w:val="77BD6184"/>
    <w:multiLevelType w:val="multilevel"/>
    <w:tmpl w:val="77BD6184"/>
    <w:lvl w:ilvl="0" w:tentative="0">
      <w:start w:val="8"/>
      <w:numFmt w:val="bullet"/>
      <w:lvlText w:val="-"/>
      <w:lvlJc w:val="left"/>
      <w:pPr>
        <w:ind w:left="520" w:hanging="420"/>
      </w:pPr>
      <w:rPr>
        <w:rFonts w:hint="default" w:ascii="Arial" w:hAnsi="Arial" w:eastAsia="Times New Rom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33D19E3"/>
    <w:rsid w:val="039D3089"/>
    <w:rsid w:val="03FE00ED"/>
    <w:rsid w:val="041B66CA"/>
    <w:rsid w:val="05510EEA"/>
    <w:rsid w:val="05CC1FE8"/>
    <w:rsid w:val="06B048CD"/>
    <w:rsid w:val="06C86967"/>
    <w:rsid w:val="072E4C3D"/>
    <w:rsid w:val="07C41D1C"/>
    <w:rsid w:val="0830427E"/>
    <w:rsid w:val="09954E1E"/>
    <w:rsid w:val="09A50353"/>
    <w:rsid w:val="0A3858CF"/>
    <w:rsid w:val="0A4A10FB"/>
    <w:rsid w:val="0A7E7FA9"/>
    <w:rsid w:val="0B1936C6"/>
    <w:rsid w:val="0BED601C"/>
    <w:rsid w:val="0BFF08FA"/>
    <w:rsid w:val="0C36171A"/>
    <w:rsid w:val="0D044734"/>
    <w:rsid w:val="0D056F2E"/>
    <w:rsid w:val="0DC70DCD"/>
    <w:rsid w:val="0E1D2BE4"/>
    <w:rsid w:val="0E2A3071"/>
    <w:rsid w:val="0E896632"/>
    <w:rsid w:val="0E925C1E"/>
    <w:rsid w:val="10987442"/>
    <w:rsid w:val="10DC5DED"/>
    <w:rsid w:val="10EE49BE"/>
    <w:rsid w:val="11FA3445"/>
    <w:rsid w:val="128D71FE"/>
    <w:rsid w:val="129C1CED"/>
    <w:rsid w:val="12C9793F"/>
    <w:rsid w:val="13065305"/>
    <w:rsid w:val="13327E47"/>
    <w:rsid w:val="134B6810"/>
    <w:rsid w:val="13A46D04"/>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D10E68"/>
    <w:rsid w:val="1B0C4F57"/>
    <w:rsid w:val="1B0C68A4"/>
    <w:rsid w:val="1B1D7667"/>
    <w:rsid w:val="1B61316D"/>
    <w:rsid w:val="1C4C0327"/>
    <w:rsid w:val="1C600D70"/>
    <w:rsid w:val="1C81160A"/>
    <w:rsid w:val="1C9A088B"/>
    <w:rsid w:val="1D5860F0"/>
    <w:rsid w:val="1E142AB0"/>
    <w:rsid w:val="1E4C4AC1"/>
    <w:rsid w:val="1EAF7AD9"/>
    <w:rsid w:val="1EE4776A"/>
    <w:rsid w:val="1EF534EF"/>
    <w:rsid w:val="1F06578D"/>
    <w:rsid w:val="1F0C2BAF"/>
    <w:rsid w:val="1F9545D6"/>
    <w:rsid w:val="202E2D69"/>
    <w:rsid w:val="203A7D4B"/>
    <w:rsid w:val="20EA5739"/>
    <w:rsid w:val="21230998"/>
    <w:rsid w:val="21930A13"/>
    <w:rsid w:val="21975F43"/>
    <w:rsid w:val="222C6903"/>
    <w:rsid w:val="224372E0"/>
    <w:rsid w:val="231B5533"/>
    <w:rsid w:val="239B5BBD"/>
    <w:rsid w:val="246A0ABD"/>
    <w:rsid w:val="24A44889"/>
    <w:rsid w:val="25020330"/>
    <w:rsid w:val="25C02528"/>
    <w:rsid w:val="26120516"/>
    <w:rsid w:val="262C385E"/>
    <w:rsid w:val="27405ECB"/>
    <w:rsid w:val="275F63BD"/>
    <w:rsid w:val="27631714"/>
    <w:rsid w:val="287B4D47"/>
    <w:rsid w:val="287F1345"/>
    <w:rsid w:val="29F1306A"/>
    <w:rsid w:val="2A43422C"/>
    <w:rsid w:val="2BAC3BE8"/>
    <w:rsid w:val="2BB8335E"/>
    <w:rsid w:val="2BE2044A"/>
    <w:rsid w:val="2C3C5C02"/>
    <w:rsid w:val="2C604AAB"/>
    <w:rsid w:val="2D212EB9"/>
    <w:rsid w:val="2D616C39"/>
    <w:rsid w:val="2D6D4292"/>
    <w:rsid w:val="2E18244E"/>
    <w:rsid w:val="2E4311E3"/>
    <w:rsid w:val="2EAA6718"/>
    <w:rsid w:val="2EBC3FE6"/>
    <w:rsid w:val="305E3588"/>
    <w:rsid w:val="30A10916"/>
    <w:rsid w:val="313F5D12"/>
    <w:rsid w:val="31D72BED"/>
    <w:rsid w:val="324268B8"/>
    <w:rsid w:val="32D505BC"/>
    <w:rsid w:val="32F70692"/>
    <w:rsid w:val="337D5BA4"/>
    <w:rsid w:val="338400BD"/>
    <w:rsid w:val="34BF46BA"/>
    <w:rsid w:val="34EE5BA8"/>
    <w:rsid w:val="350A377A"/>
    <w:rsid w:val="362E77FE"/>
    <w:rsid w:val="37336F12"/>
    <w:rsid w:val="374D6A23"/>
    <w:rsid w:val="387271E7"/>
    <w:rsid w:val="38E70244"/>
    <w:rsid w:val="390A7FD3"/>
    <w:rsid w:val="3958036C"/>
    <w:rsid w:val="398A4966"/>
    <w:rsid w:val="39BF23B7"/>
    <w:rsid w:val="39D8648A"/>
    <w:rsid w:val="39F341FC"/>
    <w:rsid w:val="3A1E51E6"/>
    <w:rsid w:val="3A375CA8"/>
    <w:rsid w:val="3A4E6DBC"/>
    <w:rsid w:val="3B1757C6"/>
    <w:rsid w:val="3BA12B5C"/>
    <w:rsid w:val="3BD87B89"/>
    <w:rsid w:val="3BE4161E"/>
    <w:rsid w:val="3BF04572"/>
    <w:rsid w:val="3C0D403B"/>
    <w:rsid w:val="3C167469"/>
    <w:rsid w:val="3C9551F8"/>
    <w:rsid w:val="3D5172B0"/>
    <w:rsid w:val="3D576E60"/>
    <w:rsid w:val="3D7B2FB2"/>
    <w:rsid w:val="3E7F3D7E"/>
    <w:rsid w:val="3FB138C5"/>
    <w:rsid w:val="436F5E7F"/>
    <w:rsid w:val="439D1B66"/>
    <w:rsid w:val="44AE2036"/>
    <w:rsid w:val="451A67FB"/>
    <w:rsid w:val="45236C3D"/>
    <w:rsid w:val="4527741A"/>
    <w:rsid w:val="45626A92"/>
    <w:rsid w:val="45864BD9"/>
    <w:rsid w:val="45C85196"/>
    <w:rsid w:val="46007588"/>
    <w:rsid w:val="46B40B0B"/>
    <w:rsid w:val="46B571D4"/>
    <w:rsid w:val="477D3EE9"/>
    <w:rsid w:val="4823080E"/>
    <w:rsid w:val="482D7728"/>
    <w:rsid w:val="48F53615"/>
    <w:rsid w:val="494B2A1F"/>
    <w:rsid w:val="49A33454"/>
    <w:rsid w:val="4A387783"/>
    <w:rsid w:val="4A733B88"/>
    <w:rsid w:val="4B132AF1"/>
    <w:rsid w:val="4C55370E"/>
    <w:rsid w:val="4C586072"/>
    <w:rsid w:val="4CCF5321"/>
    <w:rsid w:val="4D2D68AF"/>
    <w:rsid w:val="4DE56DAD"/>
    <w:rsid w:val="4EE154B9"/>
    <w:rsid w:val="505F6398"/>
    <w:rsid w:val="50B014E3"/>
    <w:rsid w:val="51133395"/>
    <w:rsid w:val="51863118"/>
    <w:rsid w:val="51DF119C"/>
    <w:rsid w:val="526A12E9"/>
    <w:rsid w:val="537C62DA"/>
    <w:rsid w:val="54022EA2"/>
    <w:rsid w:val="54412D2A"/>
    <w:rsid w:val="5485692B"/>
    <w:rsid w:val="550F4A2D"/>
    <w:rsid w:val="56160CAE"/>
    <w:rsid w:val="56383217"/>
    <w:rsid w:val="566B0399"/>
    <w:rsid w:val="57135BE5"/>
    <w:rsid w:val="571571AE"/>
    <w:rsid w:val="57592792"/>
    <w:rsid w:val="57AF1233"/>
    <w:rsid w:val="5886104B"/>
    <w:rsid w:val="58891327"/>
    <w:rsid w:val="58C5105E"/>
    <w:rsid w:val="59760091"/>
    <w:rsid w:val="59F93CA1"/>
    <w:rsid w:val="5A42414A"/>
    <w:rsid w:val="5AEE7257"/>
    <w:rsid w:val="5AFF3A8C"/>
    <w:rsid w:val="5B9C17BA"/>
    <w:rsid w:val="5BC95675"/>
    <w:rsid w:val="5C607281"/>
    <w:rsid w:val="5D1A3513"/>
    <w:rsid w:val="5D2A2B33"/>
    <w:rsid w:val="5D337C44"/>
    <w:rsid w:val="5E367243"/>
    <w:rsid w:val="5E563D46"/>
    <w:rsid w:val="5EEF17D5"/>
    <w:rsid w:val="5F022486"/>
    <w:rsid w:val="5F7F3A9C"/>
    <w:rsid w:val="5F996801"/>
    <w:rsid w:val="60E034A7"/>
    <w:rsid w:val="61205E70"/>
    <w:rsid w:val="61685DAE"/>
    <w:rsid w:val="61E15015"/>
    <w:rsid w:val="62D93D86"/>
    <w:rsid w:val="63115AC3"/>
    <w:rsid w:val="636A38F4"/>
    <w:rsid w:val="636A56BA"/>
    <w:rsid w:val="6457299A"/>
    <w:rsid w:val="65362106"/>
    <w:rsid w:val="656C4A1A"/>
    <w:rsid w:val="65790166"/>
    <w:rsid w:val="65DB6999"/>
    <w:rsid w:val="660E46F4"/>
    <w:rsid w:val="66350AD3"/>
    <w:rsid w:val="66FF2B3D"/>
    <w:rsid w:val="68301BB8"/>
    <w:rsid w:val="69595FBA"/>
    <w:rsid w:val="69B8575D"/>
    <w:rsid w:val="6A2E111B"/>
    <w:rsid w:val="6AE25E6B"/>
    <w:rsid w:val="6AF40388"/>
    <w:rsid w:val="6B282CC7"/>
    <w:rsid w:val="6B3237E5"/>
    <w:rsid w:val="6B9F2FA9"/>
    <w:rsid w:val="6CA53561"/>
    <w:rsid w:val="6D201B5F"/>
    <w:rsid w:val="6DA97BC0"/>
    <w:rsid w:val="6DE452F5"/>
    <w:rsid w:val="6F4624AF"/>
    <w:rsid w:val="6F7F1E7E"/>
    <w:rsid w:val="708E79BE"/>
    <w:rsid w:val="709370FE"/>
    <w:rsid w:val="70C74EBB"/>
    <w:rsid w:val="72067DC5"/>
    <w:rsid w:val="72560DCD"/>
    <w:rsid w:val="733C6B2C"/>
    <w:rsid w:val="735603CF"/>
    <w:rsid w:val="738A00D8"/>
    <w:rsid w:val="73E37E45"/>
    <w:rsid w:val="74200E27"/>
    <w:rsid w:val="74946771"/>
    <w:rsid w:val="74DA4938"/>
    <w:rsid w:val="751D45A2"/>
    <w:rsid w:val="760237DD"/>
    <w:rsid w:val="766461BC"/>
    <w:rsid w:val="772F2DF9"/>
    <w:rsid w:val="775B110B"/>
    <w:rsid w:val="778C2D91"/>
    <w:rsid w:val="77CB3044"/>
    <w:rsid w:val="77F4344E"/>
    <w:rsid w:val="793609A7"/>
    <w:rsid w:val="793D60B1"/>
    <w:rsid w:val="79D80E11"/>
    <w:rsid w:val="7A6B5A5E"/>
    <w:rsid w:val="7AB13656"/>
    <w:rsid w:val="7B20013A"/>
    <w:rsid w:val="7B7C5A2A"/>
    <w:rsid w:val="7BA826F1"/>
    <w:rsid w:val="7BCC3F01"/>
    <w:rsid w:val="7C7D6C58"/>
    <w:rsid w:val="7D3F64CB"/>
    <w:rsid w:val="7D854AB7"/>
    <w:rsid w:val="7D916782"/>
    <w:rsid w:val="7DA80357"/>
    <w:rsid w:val="7E144E72"/>
    <w:rsid w:val="7F401942"/>
    <w:rsid w:val="7F642B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2022-10-18T12:10:16Z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2052-11.8.2.9022</vt:lpwstr>
  </property>
</Properties>
</file>